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F4BF6" w14:textId="77777777" w:rsidR="00D166CF" w:rsidRDefault="00D166CF" w:rsidP="00044E36">
      <w:pPr>
        <w:ind w:left="-360"/>
      </w:pPr>
      <w:bookmarkStart w:id="0" w:name="_GoBack"/>
      <w:bookmarkEnd w:id="0"/>
    </w:p>
    <w:tbl>
      <w:tblPr>
        <w:tblStyle w:val="TableGrid"/>
        <w:tblW w:w="14580" w:type="dxa"/>
        <w:tblInd w:w="-792" w:type="dxa"/>
        <w:tblLook w:val="04A0" w:firstRow="1" w:lastRow="0" w:firstColumn="1" w:lastColumn="0" w:noHBand="0" w:noVBand="1"/>
      </w:tblPr>
      <w:tblGrid>
        <w:gridCol w:w="3150"/>
        <w:gridCol w:w="2250"/>
        <w:gridCol w:w="2160"/>
        <w:gridCol w:w="2250"/>
        <w:gridCol w:w="2250"/>
        <w:gridCol w:w="2520"/>
      </w:tblGrid>
      <w:tr w:rsidR="00044E36" w14:paraId="44027742" w14:textId="77777777" w:rsidTr="00ED1D96">
        <w:trPr>
          <w:trHeight w:val="800"/>
        </w:trPr>
        <w:tc>
          <w:tcPr>
            <w:tcW w:w="3150" w:type="dxa"/>
            <w:shd w:val="clear" w:color="auto" w:fill="F2F2F2" w:themeFill="background1" w:themeFillShade="F2"/>
          </w:tcPr>
          <w:p w14:paraId="6D42118D" w14:textId="77777777" w:rsidR="00044E36" w:rsidRPr="00ED1D96" w:rsidRDefault="00044E36" w:rsidP="00044E36">
            <w:pPr>
              <w:jc w:val="center"/>
              <w:rPr>
                <w:b/>
                <w:sz w:val="24"/>
                <w:szCs w:val="24"/>
              </w:rPr>
            </w:pPr>
            <w:r w:rsidRPr="00ED1D96">
              <w:rPr>
                <w:b/>
                <w:sz w:val="24"/>
                <w:szCs w:val="24"/>
              </w:rPr>
              <w:t>Adopt an</w:t>
            </w:r>
          </w:p>
          <w:p w14:paraId="1AA851B9" w14:textId="77777777" w:rsidR="00044E36" w:rsidRPr="00ED1D96" w:rsidRDefault="00044E36" w:rsidP="00044E36">
            <w:pPr>
              <w:jc w:val="center"/>
              <w:rPr>
                <w:b/>
                <w:sz w:val="24"/>
                <w:szCs w:val="24"/>
              </w:rPr>
            </w:pPr>
            <w:r w:rsidRPr="00ED1D96">
              <w:rPr>
                <w:b/>
                <w:sz w:val="24"/>
                <w:szCs w:val="24"/>
              </w:rPr>
              <w:t>Active Listening</w:t>
            </w:r>
          </w:p>
          <w:p w14:paraId="4653F7A7" w14:textId="77777777" w:rsidR="00044E36" w:rsidRPr="00044E36" w:rsidRDefault="00044E36" w:rsidP="00044E36">
            <w:pPr>
              <w:jc w:val="center"/>
              <w:rPr>
                <w:b/>
                <w:sz w:val="24"/>
                <w:szCs w:val="24"/>
              </w:rPr>
            </w:pPr>
            <w:r w:rsidRPr="00ED1D96">
              <w:rPr>
                <w:b/>
                <w:sz w:val="24"/>
                <w:szCs w:val="24"/>
              </w:rPr>
              <w:t>Mindset</w:t>
            </w:r>
          </w:p>
        </w:tc>
        <w:tc>
          <w:tcPr>
            <w:tcW w:w="2250" w:type="dxa"/>
          </w:tcPr>
          <w:p w14:paraId="1E50AC85" w14:textId="77777777" w:rsidR="00ED1D96" w:rsidRDefault="00ED1D96" w:rsidP="00ED1D96">
            <w:pPr>
              <w:rPr>
                <w:b/>
                <w:sz w:val="24"/>
                <w:szCs w:val="24"/>
              </w:rPr>
            </w:pPr>
          </w:p>
          <w:p w14:paraId="17F71E8B" w14:textId="77777777" w:rsidR="00044E36" w:rsidRPr="00ED1D96" w:rsidRDefault="00044E36" w:rsidP="00ED1D96">
            <w:pPr>
              <w:jc w:val="center"/>
              <w:rPr>
                <w:b/>
                <w:sz w:val="24"/>
                <w:szCs w:val="24"/>
              </w:rPr>
            </w:pPr>
            <w:r w:rsidRPr="00ED1D96">
              <w:rPr>
                <w:b/>
                <w:sz w:val="24"/>
                <w:szCs w:val="24"/>
              </w:rPr>
              <w:t>Questioning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7E5B851F" w14:textId="77777777" w:rsidR="00044E36" w:rsidRPr="00ED1D96" w:rsidRDefault="00044E36" w:rsidP="00044E36">
            <w:pPr>
              <w:pStyle w:val="Header"/>
              <w:jc w:val="center"/>
              <w:rPr>
                <w:sz w:val="24"/>
                <w:szCs w:val="24"/>
              </w:rPr>
            </w:pPr>
          </w:p>
          <w:p w14:paraId="180EF32C" w14:textId="77777777" w:rsidR="00044E36" w:rsidRPr="00ED1D96" w:rsidRDefault="00044E36" w:rsidP="00044E36">
            <w:pPr>
              <w:jc w:val="center"/>
              <w:rPr>
                <w:b/>
                <w:sz w:val="24"/>
                <w:szCs w:val="24"/>
              </w:rPr>
            </w:pPr>
            <w:r w:rsidRPr="00ED1D96">
              <w:rPr>
                <w:b/>
                <w:sz w:val="24"/>
                <w:szCs w:val="24"/>
              </w:rPr>
              <w:t>Reflecting</w:t>
            </w:r>
          </w:p>
          <w:p w14:paraId="10938AAC" w14:textId="77777777" w:rsidR="00044E36" w:rsidRPr="00044E36" w:rsidRDefault="00044E36" w:rsidP="00044E36">
            <w:pPr>
              <w:jc w:val="center"/>
              <w:rPr>
                <w:sz w:val="28"/>
              </w:rPr>
            </w:pPr>
          </w:p>
        </w:tc>
        <w:tc>
          <w:tcPr>
            <w:tcW w:w="2250" w:type="dxa"/>
          </w:tcPr>
          <w:p w14:paraId="073B97FE" w14:textId="77777777" w:rsidR="00044E36" w:rsidRPr="00ED1D96" w:rsidRDefault="00044E36" w:rsidP="00044E36">
            <w:pPr>
              <w:rPr>
                <w:b/>
                <w:sz w:val="24"/>
                <w:szCs w:val="24"/>
              </w:rPr>
            </w:pPr>
          </w:p>
          <w:p w14:paraId="1442A4E5" w14:textId="77777777" w:rsidR="00044E36" w:rsidRPr="00ED1D96" w:rsidRDefault="00044E36" w:rsidP="00044E36">
            <w:pPr>
              <w:jc w:val="center"/>
              <w:rPr>
                <w:b/>
                <w:sz w:val="24"/>
                <w:szCs w:val="24"/>
              </w:rPr>
            </w:pPr>
            <w:r w:rsidRPr="00ED1D96">
              <w:rPr>
                <w:b/>
                <w:sz w:val="24"/>
                <w:szCs w:val="24"/>
              </w:rPr>
              <w:t>Empathizing</w:t>
            </w:r>
          </w:p>
          <w:p w14:paraId="5BBCB2D1" w14:textId="77777777" w:rsidR="00044E36" w:rsidRPr="00ED1D96" w:rsidRDefault="00044E36" w:rsidP="00044E36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7124DCA8" w14:textId="77777777" w:rsidR="00044E36" w:rsidRPr="00ED1D96" w:rsidRDefault="00044E36" w:rsidP="00044E36">
            <w:pPr>
              <w:jc w:val="center"/>
              <w:rPr>
                <w:b/>
                <w:sz w:val="24"/>
                <w:szCs w:val="24"/>
              </w:rPr>
            </w:pPr>
          </w:p>
          <w:p w14:paraId="2E3205FA" w14:textId="77777777" w:rsidR="00044E36" w:rsidRPr="00ED1D96" w:rsidRDefault="00044E36" w:rsidP="00044E36">
            <w:pPr>
              <w:jc w:val="center"/>
              <w:rPr>
                <w:b/>
                <w:sz w:val="24"/>
                <w:szCs w:val="24"/>
              </w:rPr>
            </w:pPr>
            <w:r w:rsidRPr="00ED1D96">
              <w:rPr>
                <w:b/>
                <w:sz w:val="24"/>
                <w:szCs w:val="24"/>
              </w:rPr>
              <w:t>Clarifying</w:t>
            </w:r>
          </w:p>
          <w:p w14:paraId="501C25DB" w14:textId="77777777" w:rsidR="00044E36" w:rsidRPr="00ED1D96" w:rsidRDefault="00044E36" w:rsidP="00044E36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62E51AD3" w14:textId="77777777" w:rsidR="00044E36" w:rsidRPr="00ED1D96" w:rsidRDefault="00044E36" w:rsidP="00044E36">
            <w:pPr>
              <w:jc w:val="center"/>
              <w:rPr>
                <w:b/>
                <w:sz w:val="24"/>
                <w:szCs w:val="24"/>
              </w:rPr>
            </w:pPr>
          </w:p>
          <w:p w14:paraId="0A42E972" w14:textId="77777777" w:rsidR="00044E36" w:rsidRPr="00ED1D96" w:rsidRDefault="00044E36" w:rsidP="00044E36">
            <w:pPr>
              <w:jc w:val="center"/>
              <w:rPr>
                <w:b/>
                <w:sz w:val="24"/>
                <w:szCs w:val="24"/>
              </w:rPr>
            </w:pPr>
            <w:r w:rsidRPr="00ED1D96">
              <w:rPr>
                <w:b/>
                <w:sz w:val="24"/>
                <w:szCs w:val="24"/>
              </w:rPr>
              <w:t>Summarizing</w:t>
            </w:r>
          </w:p>
        </w:tc>
      </w:tr>
      <w:tr w:rsidR="00044E36" w14:paraId="293A0B12" w14:textId="77777777" w:rsidTr="00ED1D96">
        <w:trPr>
          <w:trHeight w:val="2780"/>
        </w:trPr>
        <w:tc>
          <w:tcPr>
            <w:tcW w:w="3150" w:type="dxa"/>
            <w:shd w:val="clear" w:color="auto" w:fill="F2F2F2" w:themeFill="background1" w:themeFillShade="F2"/>
          </w:tcPr>
          <w:p w14:paraId="2DA5E556" w14:textId="77777777" w:rsidR="00044E36" w:rsidRPr="006A4750" w:rsidRDefault="00044E36" w:rsidP="00044E36">
            <w:pPr>
              <w:autoSpaceDE w:val="0"/>
              <w:autoSpaceDN w:val="0"/>
              <w:adjustRightInd w:val="0"/>
              <w:rPr>
                <w:rFonts w:ascii="TradeGothicLTStd-Cn18" w:hAnsi="TradeGothicLTStd-Cn18" w:cs="TradeGothicLTStd-Cn18"/>
                <w:color w:val="1A1A1A"/>
              </w:rPr>
            </w:pPr>
            <w:r w:rsidRPr="006A4750">
              <w:rPr>
                <w:rFonts w:ascii="TradeGothicLTStd-Cn18" w:hAnsi="TradeGothicLTStd-Cn18" w:cs="TradeGothicLTStd-Cn18"/>
                <w:color w:val="1A1A1A"/>
              </w:rPr>
              <w:t>Establishes the intention to “seek to</w:t>
            </w:r>
          </w:p>
          <w:p w14:paraId="505BDD39" w14:textId="77777777" w:rsidR="00044E36" w:rsidRPr="006A4750" w:rsidRDefault="00044E36" w:rsidP="00044E36">
            <w:pPr>
              <w:autoSpaceDE w:val="0"/>
              <w:autoSpaceDN w:val="0"/>
              <w:adjustRightInd w:val="0"/>
              <w:rPr>
                <w:rFonts w:ascii="TradeGothicLTStd-Cn18" w:hAnsi="TradeGothicLTStd-Cn18" w:cs="TradeGothicLTStd-Cn18"/>
                <w:color w:val="1A1A1A"/>
              </w:rPr>
            </w:pPr>
            <w:r w:rsidRPr="006A4750">
              <w:rPr>
                <w:rFonts w:ascii="TradeGothicLTStd-Cn18" w:hAnsi="TradeGothicLTStd-Cn18" w:cs="TradeGothicLTStd-Cn18"/>
                <w:color w:val="1A1A1A"/>
              </w:rPr>
              <w:t>understand.”</w:t>
            </w:r>
          </w:p>
          <w:p w14:paraId="6F42AA66" w14:textId="77777777" w:rsidR="00044E36" w:rsidRPr="006A4750" w:rsidRDefault="00044E36" w:rsidP="00044E36">
            <w:pPr>
              <w:autoSpaceDE w:val="0"/>
              <w:autoSpaceDN w:val="0"/>
              <w:adjustRightInd w:val="0"/>
              <w:rPr>
                <w:rFonts w:ascii="TradeGothicLTStd-Cn18" w:hAnsi="TradeGothicLTStd-Cn18" w:cs="TradeGothicLTStd-Cn18"/>
                <w:color w:val="1A1A1A"/>
              </w:rPr>
            </w:pPr>
            <w:r w:rsidRPr="006A4750">
              <w:rPr>
                <w:rFonts w:ascii="TradeGothicLTStd-Cn18" w:hAnsi="TradeGothicLTStd-Cn18" w:cs="TradeGothicLTStd-Cn18"/>
                <w:color w:val="1A1A1A"/>
              </w:rPr>
              <w:t>Primes the listener for open</w:t>
            </w:r>
          </w:p>
          <w:p w14:paraId="6B8FEAF6" w14:textId="77777777" w:rsidR="00044E36" w:rsidRPr="006A4750" w:rsidRDefault="00044E36" w:rsidP="00044E36">
            <w:pPr>
              <w:autoSpaceDE w:val="0"/>
              <w:autoSpaceDN w:val="0"/>
              <w:adjustRightInd w:val="0"/>
              <w:rPr>
                <w:rFonts w:ascii="TradeGothicLTStd-Cn18" w:hAnsi="TradeGothicLTStd-Cn18" w:cs="TradeGothicLTStd-Cn18"/>
                <w:color w:val="1A1A1A"/>
              </w:rPr>
            </w:pPr>
            <w:r w:rsidRPr="006A4750">
              <w:rPr>
                <w:rFonts w:ascii="TradeGothicLTStd-Cn18" w:hAnsi="TradeGothicLTStd-Cn18" w:cs="TradeGothicLTStd-Cn18"/>
                <w:color w:val="1A1A1A"/>
              </w:rPr>
              <w:t>and effective communication.</w:t>
            </w:r>
          </w:p>
          <w:p w14:paraId="0B35CC64" w14:textId="77777777" w:rsidR="00044E36" w:rsidRPr="006A4750" w:rsidRDefault="00044E36" w:rsidP="00044E36">
            <w:pPr>
              <w:autoSpaceDE w:val="0"/>
              <w:autoSpaceDN w:val="0"/>
              <w:adjustRightInd w:val="0"/>
              <w:rPr>
                <w:rFonts w:ascii="TradeGothicLTStd-Cn18" w:hAnsi="TradeGothicLTStd-Cn18" w:cs="TradeGothicLTStd-Cn18"/>
                <w:color w:val="1A1A1A"/>
              </w:rPr>
            </w:pPr>
            <w:r w:rsidRPr="006A4750">
              <w:rPr>
                <w:rFonts w:ascii="TradeGothicLTStd-Cn18" w:hAnsi="TradeGothicLTStd-Cn18" w:cs="TradeGothicLTStd-Cn18"/>
                <w:color w:val="1A1A1A"/>
              </w:rPr>
              <w:t>Demonstrates goodwill and helps the</w:t>
            </w:r>
          </w:p>
          <w:p w14:paraId="29EED6E5" w14:textId="77777777" w:rsidR="00044E36" w:rsidRPr="00044E36" w:rsidRDefault="00044E36" w:rsidP="00044E36">
            <w:pPr>
              <w:rPr>
                <w:rFonts w:ascii="TradeGothicLTStd-Cn18" w:hAnsi="TradeGothicLTStd-Cn18" w:cs="TradeGothicLTStd-Cn18"/>
                <w:color w:val="1A1A1A"/>
              </w:rPr>
            </w:pPr>
            <w:r w:rsidRPr="006A4750">
              <w:rPr>
                <w:rFonts w:ascii="TradeGothicLTStd-Cn18" w:hAnsi="TradeGothicLTStd-Cn18" w:cs="TradeGothicLTStd-Cn18"/>
                <w:color w:val="1A1A1A"/>
              </w:rPr>
              <w:t>listener to gain the speaker’s trust.</w:t>
            </w:r>
          </w:p>
        </w:tc>
        <w:tc>
          <w:tcPr>
            <w:tcW w:w="2250" w:type="dxa"/>
          </w:tcPr>
          <w:p w14:paraId="4AB6DC5E" w14:textId="77777777" w:rsidR="00044E36" w:rsidRPr="006A4750" w:rsidRDefault="00044E36" w:rsidP="00044E36">
            <w:pPr>
              <w:autoSpaceDE w:val="0"/>
              <w:autoSpaceDN w:val="0"/>
              <w:adjustRightInd w:val="0"/>
              <w:rPr>
                <w:rFonts w:ascii="TradeGothicLTStd-Cn18" w:hAnsi="TradeGothicLTStd-Cn18" w:cs="TradeGothicLTStd-Cn18"/>
                <w:color w:val="1A1A1A"/>
              </w:rPr>
            </w:pPr>
            <w:r w:rsidRPr="006A4750">
              <w:rPr>
                <w:rFonts w:ascii="TradeGothicLTStd-Cn18" w:hAnsi="TradeGothicLTStd-Cn18" w:cs="TradeGothicLTStd-Cn18"/>
                <w:color w:val="1A1A1A"/>
              </w:rPr>
              <w:t>Demonstrates the intention to</w:t>
            </w:r>
          </w:p>
          <w:p w14:paraId="6430DF6F" w14:textId="77777777" w:rsidR="00044E36" w:rsidRPr="006A4750" w:rsidRDefault="00044E36" w:rsidP="00044E36">
            <w:pPr>
              <w:autoSpaceDE w:val="0"/>
              <w:autoSpaceDN w:val="0"/>
              <w:adjustRightInd w:val="0"/>
              <w:rPr>
                <w:rFonts w:ascii="TradeGothicLTStd-Cn18" w:hAnsi="TradeGothicLTStd-Cn18" w:cs="TradeGothicLTStd-Cn18"/>
                <w:color w:val="1A1A1A"/>
              </w:rPr>
            </w:pPr>
            <w:r w:rsidRPr="006A4750">
              <w:rPr>
                <w:rFonts w:ascii="TradeGothicLTStd-Cn18" w:hAnsi="TradeGothicLTStd-Cn18" w:cs="TradeGothicLTStd-Cn18"/>
                <w:color w:val="1A1A1A"/>
              </w:rPr>
              <w:t>understand, invites the speaker to</w:t>
            </w:r>
          </w:p>
          <w:p w14:paraId="41F884A2" w14:textId="77777777" w:rsidR="00044E36" w:rsidRPr="006A4750" w:rsidRDefault="00044E36" w:rsidP="00044E36">
            <w:pPr>
              <w:autoSpaceDE w:val="0"/>
              <w:autoSpaceDN w:val="0"/>
              <w:adjustRightInd w:val="0"/>
              <w:rPr>
                <w:rFonts w:ascii="TradeGothicLTStd-Cn18" w:hAnsi="TradeGothicLTStd-Cn18" w:cs="TradeGothicLTStd-Cn18"/>
                <w:color w:val="1A1A1A"/>
              </w:rPr>
            </w:pPr>
            <w:r w:rsidRPr="006A4750">
              <w:rPr>
                <w:rFonts w:ascii="TradeGothicLTStd-Cn18" w:hAnsi="TradeGothicLTStd-Cn18" w:cs="TradeGothicLTStd-Cn18"/>
                <w:color w:val="1A1A1A"/>
              </w:rPr>
              <w:t>elaborate, and expands context for</w:t>
            </w:r>
          </w:p>
          <w:p w14:paraId="7605167C" w14:textId="77777777" w:rsidR="00044E36" w:rsidRDefault="00044E36" w:rsidP="00044E36">
            <w:pPr>
              <w:rPr>
                <w:rFonts w:ascii="TradeGothicLTStd-Cn18" w:hAnsi="TradeGothicLTStd-Cn18" w:cs="TradeGothicLTStd-Cn18"/>
                <w:color w:val="1A1A1A"/>
              </w:rPr>
            </w:pPr>
            <w:r w:rsidRPr="006A4750">
              <w:rPr>
                <w:rFonts w:ascii="TradeGothicLTStd-Cn18" w:hAnsi="TradeGothicLTStd-Cn18" w:cs="TradeGothicLTStd-Cn18"/>
                <w:color w:val="1A1A1A"/>
              </w:rPr>
              <w:t>understanding.</w:t>
            </w:r>
          </w:p>
          <w:p w14:paraId="3C3C98DF" w14:textId="77777777" w:rsidR="00044E36" w:rsidRDefault="00044E36" w:rsidP="00044E36">
            <w:pPr>
              <w:pStyle w:val="Header"/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14:paraId="7BC1665E" w14:textId="77777777" w:rsidR="00044E36" w:rsidRPr="006A4750" w:rsidRDefault="00044E36" w:rsidP="00044E36">
            <w:pPr>
              <w:autoSpaceDE w:val="0"/>
              <w:autoSpaceDN w:val="0"/>
              <w:adjustRightInd w:val="0"/>
              <w:rPr>
                <w:rFonts w:ascii="TradeGothicLTStd-Cn18" w:hAnsi="TradeGothicLTStd-Cn18" w:cs="TradeGothicLTStd-Cn18"/>
                <w:color w:val="1A1A1A"/>
              </w:rPr>
            </w:pPr>
            <w:r w:rsidRPr="006A4750">
              <w:rPr>
                <w:rFonts w:ascii="TradeGothicLTStd-Cn18" w:hAnsi="TradeGothicLTStd-Cn18" w:cs="TradeGothicLTStd-Cn18"/>
                <w:color w:val="1A1A1A"/>
              </w:rPr>
              <w:t>Ensures understanding by confirming</w:t>
            </w:r>
          </w:p>
          <w:p w14:paraId="45812FAA" w14:textId="77777777" w:rsidR="00044E36" w:rsidRPr="006A4750" w:rsidRDefault="00044E36" w:rsidP="00044E36">
            <w:pPr>
              <w:autoSpaceDE w:val="0"/>
              <w:autoSpaceDN w:val="0"/>
              <w:adjustRightInd w:val="0"/>
              <w:rPr>
                <w:rFonts w:ascii="TradeGothicLTStd-Cn18" w:hAnsi="TradeGothicLTStd-Cn18" w:cs="TradeGothicLTStd-Cn18"/>
                <w:color w:val="1A1A1A"/>
              </w:rPr>
            </w:pPr>
            <w:r w:rsidRPr="006A4750">
              <w:rPr>
                <w:rFonts w:ascii="TradeGothicLTStd-Cn18" w:hAnsi="TradeGothicLTStd-Cn18" w:cs="TradeGothicLTStd-Cn18"/>
                <w:color w:val="1A1A1A"/>
              </w:rPr>
              <w:t>to the speaker that the communication</w:t>
            </w:r>
          </w:p>
          <w:p w14:paraId="080E6EFE" w14:textId="77777777" w:rsidR="00044E36" w:rsidRPr="006A4750" w:rsidRDefault="00044E36" w:rsidP="00044E36">
            <w:r w:rsidRPr="006A4750">
              <w:rPr>
                <w:rFonts w:ascii="TradeGothicLTStd-Cn18" w:hAnsi="TradeGothicLTStd-Cn18" w:cs="TradeGothicLTStd-Cn18"/>
                <w:color w:val="1A1A1A"/>
              </w:rPr>
              <w:t>has been accurately received.</w:t>
            </w:r>
          </w:p>
        </w:tc>
        <w:tc>
          <w:tcPr>
            <w:tcW w:w="2250" w:type="dxa"/>
          </w:tcPr>
          <w:p w14:paraId="2CC4BEC5" w14:textId="77777777" w:rsidR="00044E36" w:rsidRPr="00621FA3" w:rsidRDefault="00044E36" w:rsidP="00044E36">
            <w:pPr>
              <w:autoSpaceDE w:val="0"/>
              <w:autoSpaceDN w:val="0"/>
              <w:adjustRightInd w:val="0"/>
              <w:rPr>
                <w:rFonts w:ascii="TradeGothicLTStd-Cn18" w:hAnsi="TradeGothicLTStd-Cn18" w:cs="TradeGothicLTStd-Cn18"/>
                <w:color w:val="1A1A1A"/>
              </w:rPr>
            </w:pPr>
            <w:r w:rsidRPr="00621FA3">
              <w:rPr>
                <w:rFonts w:ascii="TradeGothicLTStd-Cn18" w:hAnsi="TradeGothicLTStd-Cn18" w:cs="TradeGothicLTStd-Cn18"/>
                <w:color w:val="1A1A1A"/>
              </w:rPr>
              <w:t>Acknowledges the speaker’s right</w:t>
            </w:r>
          </w:p>
          <w:p w14:paraId="12D763C3" w14:textId="77777777" w:rsidR="00044E36" w:rsidRPr="00621FA3" w:rsidRDefault="00044E36" w:rsidP="00044E36">
            <w:pPr>
              <w:autoSpaceDE w:val="0"/>
              <w:autoSpaceDN w:val="0"/>
              <w:adjustRightInd w:val="0"/>
              <w:rPr>
                <w:rFonts w:ascii="TradeGothicLTStd-Cn18" w:hAnsi="TradeGothicLTStd-Cn18" w:cs="TradeGothicLTStd-Cn18"/>
                <w:color w:val="1A1A1A"/>
              </w:rPr>
            </w:pPr>
            <w:r w:rsidRPr="00621FA3">
              <w:rPr>
                <w:rFonts w:ascii="TradeGothicLTStd-Cn18" w:hAnsi="TradeGothicLTStd-Cn18" w:cs="TradeGothicLTStd-Cn18"/>
                <w:color w:val="1A1A1A"/>
              </w:rPr>
              <w:t>to their feelings, expresses support</w:t>
            </w:r>
          </w:p>
          <w:p w14:paraId="6C1ADB4C" w14:textId="77777777" w:rsidR="00044E36" w:rsidRPr="00621FA3" w:rsidRDefault="00044E36" w:rsidP="00044E36">
            <w:pPr>
              <w:autoSpaceDE w:val="0"/>
              <w:autoSpaceDN w:val="0"/>
              <w:adjustRightInd w:val="0"/>
              <w:rPr>
                <w:rFonts w:ascii="TradeGothicLTStd-Cn18" w:hAnsi="TradeGothicLTStd-Cn18" w:cs="TradeGothicLTStd-Cn18"/>
                <w:color w:val="1A1A1A"/>
              </w:rPr>
            </w:pPr>
            <w:r w:rsidRPr="00621FA3">
              <w:rPr>
                <w:rFonts w:ascii="TradeGothicLTStd-Cn18" w:hAnsi="TradeGothicLTStd-Cn18" w:cs="TradeGothicLTStd-Cn18"/>
                <w:color w:val="1A1A1A"/>
              </w:rPr>
              <w:t>regardless of agreement, reduces</w:t>
            </w:r>
          </w:p>
          <w:p w14:paraId="5D5BD9EF" w14:textId="77777777" w:rsidR="00044E36" w:rsidRPr="00621FA3" w:rsidRDefault="00044E36" w:rsidP="00044E36">
            <w:pPr>
              <w:autoSpaceDE w:val="0"/>
              <w:autoSpaceDN w:val="0"/>
              <w:adjustRightInd w:val="0"/>
              <w:rPr>
                <w:rFonts w:ascii="TradeGothicLTStd-Cn18" w:hAnsi="TradeGothicLTStd-Cn18" w:cs="TradeGothicLTStd-Cn18"/>
                <w:color w:val="1A1A1A"/>
              </w:rPr>
            </w:pPr>
            <w:r w:rsidRPr="00621FA3">
              <w:rPr>
                <w:rFonts w:ascii="TradeGothicLTStd-Cn18" w:hAnsi="TradeGothicLTStd-Cn18" w:cs="TradeGothicLTStd-Cn18"/>
                <w:color w:val="1A1A1A"/>
              </w:rPr>
              <w:t>defensiveness, and promotes</w:t>
            </w:r>
          </w:p>
          <w:p w14:paraId="27C4923F" w14:textId="77777777" w:rsidR="00044E36" w:rsidRDefault="00044E36" w:rsidP="00044E36">
            <w:pPr>
              <w:rPr>
                <w:rFonts w:ascii="TradeGothicLTStd-Cn18" w:hAnsi="TradeGothicLTStd-Cn18" w:cs="TradeGothicLTStd-Cn18"/>
                <w:color w:val="1A1A1A"/>
              </w:rPr>
            </w:pPr>
            <w:r w:rsidRPr="00621FA3">
              <w:rPr>
                <w:rFonts w:ascii="TradeGothicLTStd-Cn18" w:hAnsi="TradeGothicLTStd-Cn18" w:cs="TradeGothicLTStd-Cn18"/>
                <w:color w:val="1A1A1A"/>
              </w:rPr>
              <w:t>cooperation.</w:t>
            </w:r>
          </w:p>
          <w:p w14:paraId="3B2B4E5C" w14:textId="77777777" w:rsidR="00044E36" w:rsidRDefault="00044E36" w:rsidP="00044E36">
            <w:pPr>
              <w:pStyle w:val="Header"/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0769E03D" w14:textId="77777777" w:rsidR="00044E36" w:rsidRPr="00621FA3" w:rsidRDefault="00044E36" w:rsidP="00044E36">
            <w:pPr>
              <w:autoSpaceDE w:val="0"/>
              <w:autoSpaceDN w:val="0"/>
              <w:adjustRightInd w:val="0"/>
              <w:rPr>
                <w:rFonts w:ascii="TradeGothicLTStd-Cn18" w:hAnsi="TradeGothicLTStd-Cn18" w:cs="TradeGothicLTStd-Cn18"/>
                <w:color w:val="1A1A1A"/>
              </w:rPr>
            </w:pPr>
            <w:r w:rsidRPr="00621FA3">
              <w:rPr>
                <w:rFonts w:ascii="TradeGothicLTStd-Cn18" w:hAnsi="TradeGothicLTStd-Cn18" w:cs="TradeGothicLTStd-Cn18"/>
                <w:color w:val="1A1A1A"/>
              </w:rPr>
              <w:t>Elicits additional information from</w:t>
            </w:r>
          </w:p>
          <w:p w14:paraId="03CC3C36" w14:textId="77777777" w:rsidR="00044E36" w:rsidRPr="00621FA3" w:rsidRDefault="00044E36" w:rsidP="00044E36">
            <w:pPr>
              <w:autoSpaceDE w:val="0"/>
              <w:autoSpaceDN w:val="0"/>
              <w:adjustRightInd w:val="0"/>
              <w:rPr>
                <w:rFonts w:ascii="TradeGothicLTStd-Cn18" w:hAnsi="TradeGothicLTStd-Cn18" w:cs="TradeGothicLTStd-Cn18"/>
                <w:color w:val="1A1A1A"/>
              </w:rPr>
            </w:pPr>
            <w:r w:rsidRPr="00621FA3">
              <w:rPr>
                <w:rFonts w:ascii="TradeGothicLTStd-Cn18" w:hAnsi="TradeGothicLTStd-Cn18" w:cs="TradeGothicLTStd-Cn18"/>
                <w:color w:val="1A1A1A"/>
              </w:rPr>
              <w:t>the speaker and brings into focus any</w:t>
            </w:r>
          </w:p>
          <w:p w14:paraId="4D2E91FF" w14:textId="77777777" w:rsidR="00044E36" w:rsidRPr="00621FA3" w:rsidRDefault="00044E36" w:rsidP="00044E36">
            <w:pPr>
              <w:autoSpaceDE w:val="0"/>
              <w:autoSpaceDN w:val="0"/>
              <w:adjustRightInd w:val="0"/>
              <w:rPr>
                <w:rFonts w:ascii="TradeGothicLTStd-Cn18" w:hAnsi="TradeGothicLTStd-Cn18" w:cs="TradeGothicLTStd-Cn18"/>
                <w:color w:val="1A1A1A"/>
              </w:rPr>
            </w:pPr>
            <w:r w:rsidRPr="00621FA3">
              <w:rPr>
                <w:rFonts w:ascii="TradeGothicLTStd-Cn18" w:hAnsi="TradeGothicLTStd-Cn18" w:cs="TradeGothicLTStd-Cn18"/>
                <w:color w:val="1A1A1A"/>
              </w:rPr>
              <w:t>points of the communication that are</w:t>
            </w:r>
          </w:p>
          <w:p w14:paraId="0EA3CE30" w14:textId="77777777" w:rsidR="00044E36" w:rsidRDefault="00044E36" w:rsidP="00044E36">
            <w:r w:rsidRPr="00621FA3">
              <w:rPr>
                <w:rFonts w:ascii="TradeGothicLTStd-Cn18" w:hAnsi="TradeGothicLTStd-Cn18" w:cs="TradeGothicLTStd-Cn18"/>
                <w:color w:val="1A1A1A"/>
              </w:rPr>
              <w:t>still unclear.</w:t>
            </w:r>
          </w:p>
          <w:p w14:paraId="3D29C627" w14:textId="77777777" w:rsidR="00044E36" w:rsidRPr="00044E36" w:rsidRDefault="00044E36" w:rsidP="00044E36">
            <w:pPr>
              <w:ind w:firstLine="720"/>
            </w:pPr>
          </w:p>
        </w:tc>
        <w:tc>
          <w:tcPr>
            <w:tcW w:w="2520" w:type="dxa"/>
          </w:tcPr>
          <w:p w14:paraId="06A3A149" w14:textId="77777777" w:rsidR="00044E36" w:rsidRPr="00621FA3" w:rsidRDefault="00044E36" w:rsidP="00044E36">
            <w:pPr>
              <w:autoSpaceDE w:val="0"/>
              <w:autoSpaceDN w:val="0"/>
              <w:adjustRightInd w:val="0"/>
              <w:rPr>
                <w:rFonts w:ascii="TradeGothicLTStd-Cn18" w:hAnsi="TradeGothicLTStd-Cn18" w:cs="TradeGothicLTStd-Cn18"/>
                <w:color w:val="1A1A1A"/>
              </w:rPr>
            </w:pPr>
            <w:r w:rsidRPr="00621FA3">
              <w:rPr>
                <w:rFonts w:ascii="TradeGothicLTStd-Cn18" w:hAnsi="TradeGothicLTStd-Cn18" w:cs="TradeGothicLTStd-Cn18"/>
                <w:color w:val="1A1A1A"/>
              </w:rPr>
              <w:t>Ensures that the speaker feels the</w:t>
            </w:r>
          </w:p>
          <w:p w14:paraId="4E6F1C33" w14:textId="77777777" w:rsidR="00044E36" w:rsidRPr="00621FA3" w:rsidRDefault="00044E36" w:rsidP="00044E36">
            <w:pPr>
              <w:autoSpaceDE w:val="0"/>
              <w:autoSpaceDN w:val="0"/>
              <w:adjustRightInd w:val="0"/>
              <w:rPr>
                <w:rFonts w:ascii="TradeGothicLTStd-Cn18" w:hAnsi="TradeGothicLTStd-Cn18" w:cs="TradeGothicLTStd-Cn18"/>
                <w:color w:val="1A1A1A"/>
              </w:rPr>
            </w:pPr>
            <w:r w:rsidRPr="00621FA3">
              <w:rPr>
                <w:rFonts w:ascii="TradeGothicLTStd-Cn18" w:hAnsi="TradeGothicLTStd-Cn18" w:cs="TradeGothicLTStd-Cn18"/>
                <w:color w:val="1A1A1A"/>
              </w:rPr>
              <w:t>conversation has come full circle, that</w:t>
            </w:r>
          </w:p>
          <w:p w14:paraId="1799B097" w14:textId="77777777" w:rsidR="00044E36" w:rsidRPr="00621FA3" w:rsidRDefault="00044E36" w:rsidP="00044E36">
            <w:pPr>
              <w:autoSpaceDE w:val="0"/>
              <w:autoSpaceDN w:val="0"/>
              <w:adjustRightInd w:val="0"/>
              <w:rPr>
                <w:rFonts w:ascii="TradeGothicLTStd-Cn18" w:hAnsi="TradeGothicLTStd-Cn18" w:cs="TradeGothicLTStd-Cn18"/>
                <w:color w:val="1A1A1A"/>
              </w:rPr>
            </w:pPr>
            <w:r w:rsidRPr="00621FA3">
              <w:rPr>
                <w:rFonts w:ascii="TradeGothicLTStd-Cn18" w:hAnsi="TradeGothicLTStd-Cn18" w:cs="TradeGothicLTStd-Cn18"/>
                <w:color w:val="1A1A1A"/>
              </w:rPr>
              <w:t>their perspectives have been addressed,</w:t>
            </w:r>
          </w:p>
          <w:p w14:paraId="7E183F15" w14:textId="77777777" w:rsidR="00044E36" w:rsidRPr="00621FA3" w:rsidRDefault="00044E36" w:rsidP="00044E36">
            <w:pPr>
              <w:autoSpaceDE w:val="0"/>
              <w:autoSpaceDN w:val="0"/>
              <w:adjustRightInd w:val="0"/>
              <w:rPr>
                <w:rFonts w:ascii="TradeGothicLTStd-Cn18" w:hAnsi="TradeGothicLTStd-Cn18" w:cs="TradeGothicLTStd-Cn18"/>
                <w:color w:val="1A1A1A"/>
              </w:rPr>
            </w:pPr>
            <w:r w:rsidRPr="00621FA3">
              <w:rPr>
                <w:rFonts w:ascii="TradeGothicLTStd-Cn18" w:hAnsi="TradeGothicLTStd-Cn18" w:cs="TradeGothicLTStd-Cn18"/>
                <w:color w:val="1A1A1A"/>
              </w:rPr>
              <w:t>and that trust is carried forward into</w:t>
            </w:r>
          </w:p>
          <w:p w14:paraId="03390B9C" w14:textId="77777777" w:rsidR="00044E36" w:rsidRPr="00621FA3" w:rsidRDefault="00044E36" w:rsidP="00044E36">
            <w:r w:rsidRPr="00621FA3">
              <w:rPr>
                <w:rFonts w:ascii="TradeGothicLTStd-Cn18" w:hAnsi="TradeGothicLTStd-Cn18" w:cs="TradeGothicLTStd-Cn18"/>
                <w:color w:val="1A1A1A"/>
              </w:rPr>
              <w:t>the future.</w:t>
            </w:r>
          </w:p>
          <w:p w14:paraId="3E7F0044" w14:textId="77777777" w:rsidR="00044E36" w:rsidRDefault="00044E36" w:rsidP="00044E36">
            <w:pPr>
              <w:pStyle w:val="Header"/>
            </w:pPr>
          </w:p>
        </w:tc>
      </w:tr>
    </w:tbl>
    <w:p w14:paraId="32C77E44" w14:textId="77777777" w:rsidR="00044E36" w:rsidRDefault="00044E36"/>
    <w:tbl>
      <w:tblPr>
        <w:tblStyle w:val="TableGrid"/>
        <w:tblW w:w="14580" w:type="dxa"/>
        <w:tblInd w:w="-792" w:type="dxa"/>
        <w:tblLook w:val="04A0" w:firstRow="1" w:lastRow="0" w:firstColumn="1" w:lastColumn="0" w:noHBand="0" w:noVBand="1"/>
      </w:tblPr>
      <w:tblGrid>
        <w:gridCol w:w="1350"/>
        <w:gridCol w:w="6660"/>
        <w:gridCol w:w="6570"/>
      </w:tblGrid>
      <w:tr w:rsidR="00ED1D96" w14:paraId="0AFDE652" w14:textId="77777777" w:rsidTr="00ED1D96">
        <w:tc>
          <w:tcPr>
            <w:tcW w:w="1350" w:type="dxa"/>
          </w:tcPr>
          <w:p w14:paraId="2A43D08B" w14:textId="77777777" w:rsidR="00ED1D96" w:rsidRPr="00ED1D96" w:rsidRDefault="00ED1D96">
            <w:pPr>
              <w:rPr>
                <w:b/>
              </w:rPr>
            </w:pPr>
            <w:r w:rsidRPr="00ED1D96">
              <w:rPr>
                <w:b/>
              </w:rPr>
              <w:t>Date</w:t>
            </w:r>
          </w:p>
        </w:tc>
        <w:tc>
          <w:tcPr>
            <w:tcW w:w="6660" w:type="dxa"/>
          </w:tcPr>
          <w:p w14:paraId="06A4362C" w14:textId="77777777" w:rsidR="00ED1D96" w:rsidRPr="00ED1D96" w:rsidRDefault="00ED1D96">
            <w:pPr>
              <w:rPr>
                <w:b/>
              </w:rPr>
            </w:pPr>
            <w:r w:rsidRPr="00ED1D96">
              <w:rPr>
                <w:b/>
              </w:rPr>
              <w:t>Topic</w:t>
            </w:r>
          </w:p>
        </w:tc>
        <w:tc>
          <w:tcPr>
            <w:tcW w:w="6570" w:type="dxa"/>
          </w:tcPr>
          <w:p w14:paraId="64BEE902" w14:textId="77777777" w:rsidR="00ED1D96" w:rsidRPr="00ED1D96" w:rsidRDefault="00ED1D96">
            <w:pPr>
              <w:rPr>
                <w:b/>
              </w:rPr>
            </w:pPr>
            <w:r w:rsidRPr="00ED1D96">
              <w:rPr>
                <w:b/>
              </w:rPr>
              <w:t>Notes</w:t>
            </w:r>
          </w:p>
        </w:tc>
      </w:tr>
      <w:tr w:rsidR="00ED1D96" w14:paraId="6646C78C" w14:textId="77777777" w:rsidTr="00ED1D96">
        <w:tc>
          <w:tcPr>
            <w:tcW w:w="1350" w:type="dxa"/>
          </w:tcPr>
          <w:p w14:paraId="49797D2E" w14:textId="77777777" w:rsidR="00ED1D96" w:rsidRDefault="00ED1D96"/>
        </w:tc>
        <w:tc>
          <w:tcPr>
            <w:tcW w:w="6660" w:type="dxa"/>
          </w:tcPr>
          <w:p w14:paraId="54C419B0" w14:textId="77777777" w:rsidR="00ED1D96" w:rsidRDefault="00ED1D96"/>
          <w:p w14:paraId="021A55D3" w14:textId="77777777" w:rsidR="00ED1D96" w:rsidRDefault="00ED1D96"/>
          <w:p w14:paraId="475B2DCF" w14:textId="77777777" w:rsidR="00ED1D96" w:rsidRDefault="00ED1D96"/>
        </w:tc>
        <w:tc>
          <w:tcPr>
            <w:tcW w:w="6570" w:type="dxa"/>
          </w:tcPr>
          <w:p w14:paraId="0FF933D9" w14:textId="77777777" w:rsidR="00ED1D96" w:rsidRDefault="00ED1D96"/>
        </w:tc>
      </w:tr>
      <w:tr w:rsidR="00ED1D96" w14:paraId="5F2177F3" w14:textId="77777777" w:rsidTr="00ED1D96">
        <w:tc>
          <w:tcPr>
            <w:tcW w:w="1350" w:type="dxa"/>
          </w:tcPr>
          <w:p w14:paraId="44623D25" w14:textId="77777777" w:rsidR="00ED1D96" w:rsidRDefault="00ED1D96"/>
        </w:tc>
        <w:tc>
          <w:tcPr>
            <w:tcW w:w="6660" w:type="dxa"/>
          </w:tcPr>
          <w:p w14:paraId="07D094E1" w14:textId="77777777" w:rsidR="00ED1D96" w:rsidRDefault="00ED1D96"/>
          <w:p w14:paraId="67EC2672" w14:textId="77777777" w:rsidR="00ED1D96" w:rsidRDefault="00ED1D96"/>
          <w:p w14:paraId="698BD1C8" w14:textId="77777777" w:rsidR="00ED1D96" w:rsidRDefault="00ED1D96"/>
        </w:tc>
        <w:tc>
          <w:tcPr>
            <w:tcW w:w="6570" w:type="dxa"/>
          </w:tcPr>
          <w:p w14:paraId="33FBD4DA" w14:textId="77777777" w:rsidR="00ED1D96" w:rsidRDefault="00ED1D96"/>
        </w:tc>
      </w:tr>
      <w:tr w:rsidR="00ED1D96" w14:paraId="74A296E8" w14:textId="77777777" w:rsidTr="00ED1D96">
        <w:tc>
          <w:tcPr>
            <w:tcW w:w="1350" w:type="dxa"/>
          </w:tcPr>
          <w:p w14:paraId="22038D6E" w14:textId="77777777" w:rsidR="00ED1D96" w:rsidRDefault="00ED1D96"/>
        </w:tc>
        <w:tc>
          <w:tcPr>
            <w:tcW w:w="6660" w:type="dxa"/>
          </w:tcPr>
          <w:p w14:paraId="7D557ADE" w14:textId="77777777" w:rsidR="00ED1D96" w:rsidRDefault="00ED1D96"/>
          <w:p w14:paraId="5357828B" w14:textId="77777777" w:rsidR="00ED1D96" w:rsidRDefault="00ED1D96"/>
          <w:p w14:paraId="5F37FDEA" w14:textId="77777777" w:rsidR="00ED1D96" w:rsidRDefault="00ED1D96"/>
        </w:tc>
        <w:tc>
          <w:tcPr>
            <w:tcW w:w="6570" w:type="dxa"/>
          </w:tcPr>
          <w:p w14:paraId="0214D7AC" w14:textId="77777777" w:rsidR="00ED1D96" w:rsidRDefault="00ED1D96"/>
        </w:tc>
      </w:tr>
      <w:tr w:rsidR="00ED1D96" w14:paraId="0E2815F0" w14:textId="77777777" w:rsidTr="00ED1D96">
        <w:tc>
          <w:tcPr>
            <w:tcW w:w="1350" w:type="dxa"/>
          </w:tcPr>
          <w:p w14:paraId="1C842FAE" w14:textId="77777777" w:rsidR="00ED1D96" w:rsidRDefault="00ED1D96"/>
        </w:tc>
        <w:tc>
          <w:tcPr>
            <w:tcW w:w="6660" w:type="dxa"/>
          </w:tcPr>
          <w:p w14:paraId="1625F843" w14:textId="77777777" w:rsidR="00ED1D96" w:rsidRDefault="00ED1D96"/>
          <w:p w14:paraId="49B1D1D8" w14:textId="77777777" w:rsidR="00ED1D96" w:rsidRDefault="00ED1D96"/>
          <w:p w14:paraId="45CC2B74" w14:textId="77777777" w:rsidR="00ED1D96" w:rsidRDefault="00ED1D96"/>
        </w:tc>
        <w:tc>
          <w:tcPr>
            <w:tcW w:w="6570" w:type="dxa"/>
          </w:tcPr>
          <w:p w14:paraId="44ABCEC4" w14:textId="77777777" w:rsidR="00ED1D96" w:rsidRDefault="00ED1D96"/>
        </w:tc>
      </w:tr>
      <w:tr w:rsidR="00ED1D96" w14:paraId="6A219588" w14:textId="77777777" w:rsidTr="00ED1D96">
        <w:tc>
          <w:tcPr>
            <w:tcW w:w="1350" w:type="dxa"/>
          </w:tcPr>
          <w:p w14:paraId="32DE5EC5" w14:textId="77777777" w:rsidR="00ED1D96" w:rsidRDefault="00ED1D96"/>
        </w:tc>
        <w:tc>
          <w:tcPr>
            <w:tcW w:w="6660" w:type="dxa"/>
          </w:tcPr>
          <w:p w14:paraId="17E68974" w14:textId="77777777" w:rsidR="00ED1D96" w:rsidRDefault="00ED1D96"/>
          <w:p w14:paraId="0233F179" w14:textId="77777777" w:rsidR="00ED1D96" w:rsidRDefault="00ED1D96"/>
          <w:p w14:paraId="1DC369A1" w14:textId="77777777" w:rsidR="00ED1D96" w:rsidRDefault="00ED1D96"/>
        </w:tc>
        <w:tc>
          <w:tcPr>
            <w:tcW w:w="6570" w:type="dxa"/>
          </w:tcPr>
          <w:p w14:paraId="6CB80195" w14:textId="77777777" w:rsidR="00ED1D96" w:rsidRDefault="00ED1D96"/>
        </w:tc>
      </w:tr>
    </w:tbl>
    <w:p w14:paraId="25726B88" w14:textId="77777777" w:rsidR="00ED1D96" w:rsidRDefault="00ED1D96"/>
    <w:sectPr w:rsidR="00ED1D96" w:rsidSect="00ED1D96">
      <w:headerReference w:type="default" r:id="rId9"/>
      <w:pgSz w:w="15840" w:h="12240" w:orient="landscape"/>
      <w:pgMar w:top="99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E92BC" w14:textId="77777777" w:rsidR="002F730D" w:rsidRDefault="002F730D" w:rsidP="00044E36">
      <w:pPr>
        <w:spacing w:after="0" w:line="240" w:lineRule="auto"/>
      </w:pPr>
      <w:r>
        <w:separator/>
      </w:r>
    </w:p>
  </w:endnote>
  <w:endnote w:type="continuationSeparator" w:id="0">
    <w:p w14:paraId="3A231527" w14:textId="77777777" w:rsidR="002F730D" w:rsidRDefault="002F730D" w:rsidP="0004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LTStd-Cn18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7ECDD" w14:textId="77777777" w:rsidR="002F730D" w:rsidRDefault="002F730D" w:rsidP="00044E36">
      <w:pPr>
        <w:spacing w:after="0" w:line="240" w:lineRule="auto"/>
      </w:pPr>
      <w:r>
        <w:separator/>
      </w:r>
    </w:p>
  </w:footnote>
  <w:footnote w:type="continuationSeparator" w:id="0">
    <w:p w14:paraId="3668C722" w14:textId="77777777" w:rsidR="002F730D" w:rsidRDefault="002F730D" w:rsidP="00044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4142D" w14:textId="77777777" w:rsidR="00044E36" w:rsidRPr="00044E36" w:rsidRDefault="00044E36" w:rsidP="00044E36">
    <w:pPr>
      <w:pStyle w:val="Header"/>
      <w:jc w:val="center"/>
    </w:pPr>
    <w:r>
      <w:rPr>
        <w:noProof/>
      </w:rPr>
      <w:drawing>
        <wp:inline distT="0" distB="0" distL="0" distR="0" wp14:anchorId="7BB7EF06" wp14:editId="5A59B1BD">
          <wp:extent cx="8621954" cy="356255"/>
          <wp:effectExtent l="0" t="0" r="8255" b="571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04830" cy="367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6DF09" w14:textId="77777777" w:rsidR="00044E36" w:rsidRPr="00044E36" w:rsidRDefault="00044E36" w:rsidP="00044E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44E36"/>
    <w:rsid w:val="00044E36"/>
    <w:rsid w:val="002F730D"/>
    <w:rsid w:val="00CA18B8"/>
    <w:rsid w:val="00D166CF"/>
    <w:rsid w:val="00ED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9396C"/>
  <w15:chartTrackingRefBased/>
  <w15:docId w15:val="{C79F1C2E-0241-4FD1-8274-E1EFF4D6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4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E36"/>
  </w:style>
  <w:style w:type="paragraph" w:styleId="Footer">
    <w:name w:val="footer"/>
    <w:basedOn w:val="Normal"/>
    <w:link w:val="FooterChar"/>
    <w:uiPriority w:val="99"/>
    <w:unhideWhenUsed/>
    <w:rsid w:val="00044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E36"/>
  </w:style>
  <w:style w:type="paragraph" w:styleId="BalloonText">
    <w:name w:val="Balloon Text"/>
    <w:basedOn w:val="Normal"/>
    <w:link w:val="BalloonTextChar"/>
    <w:uiPriority w:val="99"/>
    <w:semiHidden/>
    <w:unhideWhenUsed/>
    <w:rsid w:val="00044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E3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unhideWhenUsed/>
    <w:rsid w:val="00044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949B46B31142B25A01891B0FD59A" ma:contentTypeVersion="4" ma:contentTypeDescription="Create a new document." ma:contentTypeScope="" ma:versionID="d97044ef4d4670cdc51d9e1a6b3a4472">
  <xsd:schema xmlns:xsd="http://www.w3.org/2001/XMLSchema" xmlns:xs="http://www.w3.org/2001/XMLSchema" xmlns:p="http://schemas.microsoft.com/office/2006/metadata/properties" xmlns:ns3="877ab895-dd47-4545-ac44-60663e224bef" targetNamespace="http://schemas.microsoft.com/office/2006/metadata/properties" ma:root="true" ma:fieldsID="e0e6952412c81dd86d64b8cba9a787cd" ns3:_="">
    <xsd:import namespace="877ab895-dd47-4545-ac44-60663e224b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ab895-dd47-4545-ac44-60663e224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CE44F5-D67B-4513-8DCB-1F9BC2B3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ab895-dd47-4545-ac44-60663e224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232C9-093E-445A-950A-5E0CB146DB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92D694-2D18-496D-8BA0-AF96FB53EBAD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877ab895-dd47-4545-ac44-60663e224bef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847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Poynor</dc:creator>
  <cp:keywords/>
  <dc:description/>
  <cp:lastModifiedBy>Mark Spencer</cp:lastModifiedBy>
  <cp:revision>2</cp:revision>
  <cp:lastPrinted>2019-08-13T21:20:00Z</cp:lastPrinted>
  <dcterms:created xsi:type="dcterms:W3CDTF">2019-09-09T14:36:00Z</dcterms:created>
  <dcterms:modified xsi:type="dcterms:W3CDTF">2019-09-09T14:36:00Z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0x01010008A6949B46B31142B25A01891B0FD59A</vt:lpwstr>
  </property>
</Properties>
</file>